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BD" w:rsidRPr="005A6DBD" w:rsidRDefault="005A6DBD" w:rsidP="005A6DBD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Проект постановления</w:t>
      </w:r>
    </w:p>
    <w:p w:rsidR="005A6DBD" w:rsidRPr="005A6DBD" w:rsidRDefault="005A6DBD" w:rsidP="005A6DBD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5A6DBD" w:rsidRPr="005A6DBD" w:rsidRDefault="005A6DBD" w:rsidP="005A6DBD">
      <w:pPr>
        <w:ind w:right="5103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>Об ут</w:t>
      </w:r>
      <w:r>
        <w:rPr>
          <w:rFonts w:ascii="Times New Roman" w:hAnsi="Times New Roman"/>
          <w:sz w:val="24"/>
          <w:szCs w:val="24"/>
        </w:rPr>
        <w:t xml:space="preserve">верждении отчета об исполнении </w:t>
      </w:r>
      <w:r w:rsidRPr="005A6DBD">
        <w:rPr>
          <w:rFonts w:ascii="Times New Roman" w:hAnsi="Times New Roman"/>
          <w:sz w:val="24"/>
          <w:szCs w:val="24"/>
        </w:rPr>
        <w:t xml:space="preserve">бюджета Урмарского </w:t>
      </w:r>
      <w:r>
        <w:rPr>
          <w:rFonts w:ascii="Times New Roman" w:hAnsi="Times New Roman"/>
          <w:sz w:val="24"/>
          <w:szCs w:val="24"/>
        </w:rPr>
        <w:t xml:space="preserve">муниципального округа  Чувашской Республики </w:t>
      </w:r>
      <w:r w:rsidRPr="005A6DBD">
        <w:rPr>
          <w:rFonts w:ascii="Times New Roman" w:hAnsi="Times New Roman"/>
          <w:sz w:val="24"/>
          <w:szCs w:val="24"/>
        </w:rPr>
        <w:t xml:space="preserve">за </w:t>
      </w:r>
      <w:r w:rsidR="005A20DC">
        <w:rPr>
          <w:rFonts w:ascii="Times New Roman" w:hAnsi="Times New Roman"/>
          <w:sz w:val="24"/>
          <w:szCs w:val="24"/>
        </w:rPr>
        <w:t>первое полугодие</w:t>
      </w:r>
      <w:r w:rsidR="00DC5560">
        <w:rPr>
          <w:rFonts w:ascii="Times New Roman" w:hAnsi="Times New Roman"/>
          <w:sz w:val="24"/>
          <w:szCs w:val="24"/>
        </w:rPr>
        <w:t xml:space="preserve"> </w:t>
      </w:r>
      <w:r w:rsidRPr="005A6DBD">
        <w:rPr>
          <w:rFonts w:ascii="Times New Roman" w:hAnsi="Times New Roman"/>
          <w:sz w:val="24"/>
          <w:szCs w:val="24"/>
        </w:rPr>
        <w:t>202</w:t>
      </w:r>
      <w:r w:rsidR="00DC5560">
        <w:rPr>
          <w:rFonts w:ascii="Times New Roman" w:hAnsi="Times New Roman"/>
          <w:sz w:val="24"/>
          <w:szCs w:val="24"/>
        </w:rPr>
        <w:t>4</w:t>
      </w:r>
      <w:r w:rsidRPr="005A6DBD">
        <w:rPr>
          <w:rFonts w:ascii="Times New Roman" w:hAnsi="Times New Roman"/>
          <w:sz w:val="24"/>
          <w:szCs w:val="24"/>
        </w:rPr>
        <w:t xml:space="preserve"> года</w:t>
      </w:r>
    </w:p>
    <w:p w:rsidR="005A6DBD" w:rsidRPr="005A6DBD" w:rsidRDefault="005A6DBD" w:rsidP="005A6DBD">
      <w:pPr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 xml:space="preserve">В соответствии с п. 5 ст. 264.2 Бюджетного Кодекса Российской Федерации Администрация Урмарского </w:t>
      </w:r>
      <w:r>
        <w:rPr>
          <w:rFonts w:ascii="Times New Roman" w:hAnsi="Times New Roman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A6DBD">
        <w:rPr>
          <w:rFonts w:ascii="Times New Roman" w:hAnsi="Times New Roman"/>
          <w:sz w:val="24"/>
          <w:szCs w:val="24"/>
        </w:rPr>
        <w:t>п</w:t>
      </w:r>
      <w:proofErr w:type="gramEnd"/>
      <w:r w:rsidRPr="005A6DBD">
        <w:rPr>
          <w:rFonts w:ascii="Times New Roman" w:hAnsi="Times New Roman"/>
          <w:sz w:val="24"/>
          <w:szCs w:val="24"/>
        </w:rPr>
        <w:t xml:space="preserve"> о с т а н о в л я е т:</w:t>
      </w:r>
    </w:p>
    <w:p w:rsidR="005A6DBD" w:rsidRP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 xml:space="preserve">1. Утвердить отчет об исполнении бюджета Урмарского </w:t>
      </w:r>
      <w:r>
        <w:rPr>
          <w:rFonts w:ascii="Times New Roman" w:hAnsi="Times New Roman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sz w:val="24"/>
          <w:szCs w:val="24"/>
        </w:rPr>
        <w:t xml:space="preserve"> Чувашской Республики за  </w:t>
      </w:r>
      <w:r w:rsidR="005A20DC">
        <w:rPr>
          <w:rFonts w:ascii="Times New Roman" w:hAnsi="Times New Roman"/>
          <w:sz w:val="24"/>
          <w:szCs w:val="24"/>
        </w:rPr>
        <w:t>первое полугодие</w:t>
      </w:r>
      <w:r w:rsidRPr="005A6DBD">
        <w:rPr>
          <w:rFonts w:ascii="Times New Roman" w:hAnsi="Times New Roman"/>
          <w:sz w:val="24"/>
          <w:szCs w:val="24"/>
        </w:rPr>
        <w:t xml:space="preserve"> 202</w:t>
      </w:r>
      <w:r w:rsidR="00DC5560">
        <w:rPr>
          <w:rFonts w:ascii="Times New Roman" w:hAnsi="Times New Roman"/>
          <w:sz w:val="24"/>
          <w:szCs w:val="24"/>
        </w:rPr>
        <w:t>4</w:t>
      </w:r>
      <w:r w:rsidRPr="005A6DBD">
        <w:rPr>
          <w:rFonts w:ascii="Times New Roman" w:hAnsi="Times New Roman"/>
          <w:sz w:val="24"/>
          <w:szCs w:val="24"/>
        </w:rPr>
        <w:t xml:space="preserve"> года.</w:t>
      </w:r>
    </w:p>
    <w:p w:rsid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A6DBD">
        <w:rPr>
          <w:rFonts w:ascii="Times New Roman" w:hAnsi="Times New Roman"/>
          <w:sz w:val="24"/>
          <w:szCs w:val="24"/>
        </w:rPr>
        <w:t xml:space="preserve">2. Внести отчет об исполнении бюджета Урмарского </w:t>
      </w:r>
      <w:r>
        <w:rPr>
          <w:rFonts w:ascii="Times New Roman" w:hAnsi="Times New Roman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sz w:val="24"/>
          <w:szCs w:val="24"/>
        </w:rPr>
        <w:t xml:space="preserve"> Чувашской Республики  за </w:t>
      </w:r>
      <w:r w:rsidR="005A20DC">
        <w:rPr>
          <w:rFonts w:ascii="Times New Roman" w:hAnsi="Times New Roman"/>
          <w:sz w:val="24"/>
          <w:szCs w:val="24"/>
        </w:rPr>
        <w:t>первое полугодие</w:t>
      </w:r>
      <w:r w:rsidRPr="005A6DBD">
        <w:rPr>
          <w:rFonts w:ascii="Times New Roman" w:hAnsi="Times New Roman"/>
          <w:sz w:val="24"/>
          <w:szCs w:val="24"/>
        </w:rPr>
        <w:t xml:space="preserve"> 202</w:t>
      </w:r>
      <w:r w:rsidR="00DC5560">
        <w:rPr>
          <w:rFonts w:ascii="Times New Roman" w:hAnsi="Times New Roman"/>
          <w:sz w:val="24"/>
          <w:szCs w:val="24"/>
        </w:rPr>
        <w:t>4</w:t>
      </w:r>
      <w:r w:rsidRPr="005A6DBD">
        <w:rPr>
          <w:rFonts w:ascii="Times New Roman" w:hAnsi="Times New Roman"/>
          <w:sz w:val="24"/>
          <w:szCs w:val="24"/>
        </w:rPr>
        <w:t xml:space="preserve"> года на рассмотрение Собрания депутатов </w:t>
      </w:r>
      <w:r>
        <w:rPr>
          <w:rFonts w:ascii="Times New Roman" w:hAnsi="Times New Roman"/>
          <w:sz w:val="24"/>
          <w:szCs w:val="24"/>
        </w:rPr>
        <w:t xml:space="preserve">Урмарского муниципального округа </w:t>
      </w:r>
      <w:r w:rsidRPr="005A6DBD">
        <w:rPr>
          <w:rFonts w:ascii="Times New Roman" w:hAnsi="Times New Roman"/>
          <w:sz w:val="24"/>
          <w:szCs w:val="24"/>
        </w:rPr>
        <w:t>Чувашской Республики.</w:t>
      </w:r>
    </w:p>
    <w:p w:rsid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ED6CE0" w:rsidP="005A6DB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Врио главы</w:t>
      </w:r>
      <w:r w:rsidR="005A6DBD" w:rsidRPr="005A6DBD">
        <w:rPr>
          <w:rFonts w:ascii="Times New Roman" w:hAnsi="Times New Roman"/>
          <w:sz w:val="24"/>
          <w:szCs w:val="24"/>
        </w:rPr>
        <w:t xml:space="preserve"> Урмарского </w:t>
      </w:r>
      <w:r w:rsidR="005A6DBD">
        <w:rPr>
          <w:rFonts w:ascii="Times New Roman" w:hAnsi="Times New Roman"/>
          <w:sz w:val="24"/>
          <w:szCs w:val="24"/>
        </w:rPr>
        <w:t>муниципального округа</w:t>
      </w:r>
      <w:r w:rsidR="005A6DBD" w:rsidRPr="005A6DBD">
        <w:rPr>
          <w:rFonts w:ascii="Times New Roman" w:hAnsi="Times New Roman"/>
          <w:sz w:val="24"/>
          <w:szCs w:val="24"/>
        </w:rPr>
        <w:t xml:space="preserve">                  </w:t>
      </w:r>
      <w:r w:rsidR="005A6DBD" w:rsidRPr="005A6DBD">
        <w:rPr>
          <w:rFonts w:ascii="Times New Roman" w:hAnsi="Times New Roman"/>
          <w:sz w:val="24"/>
          <w:szCs w:val="24"/>
        </w:rPr>
        <w:tab/>
        <w:t xml:space="preserve">        </w:t>
      </w:r>
      <w:r w:rsidR="005A6DBD">
        <w:rPr>
          <w:rFonts w:ascii="Times New Roman" w:hAnsi="Times New Roman"/>
          <w:sz w:val="24"/>
          <w:szCs w:val="24"/>
        </w:rPr>
        <w:t xml:space="preserve">                </w:t>
      </w:r>
      <w:r w:rsidR="005541C7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Н.А.Павлов</w:t>
      </w:r>
      <w:r w:rsidR="005541C7">
        <w:rPr>
          <w:rFonts w:ascii="Times New Roman" w:hAnsi="Times New Roman"/>
          <w:sz w:val="24"/>
          <w:szCs w:val="24"/>
        </w:rPr>
        <w:t xml:space="preserve">          </w:t>
      </w:r>
      <w:r w:rsidR="005A6DBD">
        <w:rPr>
          <w:rFonts w:ascii="Times New Roman" w:hAnsi="Times New Roman"/>
          <w:sz w:val="24"/>
          <w:szCs w:val="24"/>
        </w:rPr>
        <w:t xml:space="preserve"> </w:t>
      </w: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jc w:val="right"/>
        <w:rPr>
          <w:rFonts w:ascii="Times New Roman" w:hAnsi="Times New Roman"/>
          <w:sz w:val="24"/>
          <w:szCs w:val="24"/>
        </w:rPr>
      </w:pPr>
    </w:p>
    <w:p w:rsidR="005A6DBD" w:rsidRPr="005A6DBD" w:rsidRDefault="00DC5560" w:rsidP="005A6DB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Ананьева Ольга Георгиевна</w:t>
      </w:r>
    </w:p>
    <w:p w:rsidR="005A6DBD" w:rsidRPr="005A6DBD" w:rsidRDefault="005A6DBD" w:rsidP="005A6DBD">
      <w:pPr>
        <w:rPr>
          <w:rFonts w:ascii="Times New Roman" w:hAnsi="Times New Roman"/>
          <w:sz w:val="20"/>
          <w:szCs w:val="20"/>
        </w:rPr>
      </w:pPr>
      <w:r w:rsidRPr="005A6DBD">
        <w:rPr>
          <w:rFonts w:ascii="Times New Roman" w:hAnsi="Times New Roman"/>
          <w:sz w:val="20"/>
          <w:szCs w:val="20"/>
        </w:rPr>
        <w:t>8(83544) 2-17-01</w:t>
      </w:r>
    </w:p>
    <w:p w:rsidR="00E563D9" w:rsidRPr="005A6DBD" w:rsidRDefault="00E563D9" w:rsidP="00E563D9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Итоги исполнения </w:t>
      </w:r>
      <w:r w:rsidR="00792E33">
        <w:rPr>
          <w:rFonts w:ascii="Times New Roman" w:hAnsi="Times New Roman"/>
          <w:bCs/>
          <w:color w:val="000000"/>
          <w:sz w:val="24"/>
          <w:szCs w:val="24"/>
        </w:rPr>
        <w:t xml:space="preserve">бюджета Урмарского муниципального округа Чувашской Республики                 </w:t>
      </w:r>
      <w:r w:rsidR="00FA124C">
        <w:rPr>
          <w:rFonts w:ascii="Times New Roman" w:hAnsi="Times New Roman"/>
          <w:bCs/>
          <w:color w:val="000000"/>
          <w:sz w:val="24"/>
          <w:szCs w:val="24"/>
        </w:rPr>
        <w:t xml:space="preserve">за январь </w:t>
      </w:r>
      <w:r w:rsidR="005A20DC">
        <w:rPr>
          <w:rFonts w:ascii="Times New Roman" w:hAnsi="Times New Roman"/>
          <w:bCs/>
          <w:color w:val="000000"/>
          <w:sz w:val="24"/>
          <w:szCs w:val="24"/>
        </w:rPr>
        <w:t>–</w:t>
      </w:r>
      <w:r w:rsidR="00FA1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A20DC">
        <w:rPr>
          <w:rFonts w:ascii="Times New Roman" w:hAnsi="Times New Roman"/>
          <w:bCs/>
          <w:color w:val="000000"/>
          <w:sz w:val="24"/>
          <w:szCs w:val="24"/>
        </w:rPr>
        <w:t xml:space="preserve">июнь </w:t>
      </w:r>
      <w:r w:rsidRPr="005A6DBD">
        <w:rPr>
          <w:rFonts w:ascii="Times New Roman" w:hAnsi="Times New Roman"/>
          <w:bCs/>
          <w:color w:val="000000"/>
          <w:sz w:val="24"/>
          <w:szCs w:val="24"/>
        </w:rPr>
        <w:t>202</w:t>
      </w:r>
      <w:r w:rsidR="00DC5560">
        <w:rPr>
          <w:rFonts w:ascii="Times New Roman" w:hAnsi="Times New Roman"/>
          <w:bCs/>
          <w:color w:val="000000"/>
          <w:sz w:val="24"/>
          <w:szCs w:val="24"/>
        </w:rPr>
        <w:t>4</w:t>
      </w:r>
      <w:r w:rsidRPr="005A6DBD">
        <w:rPr>
          <w:rFonts w:ascii="Times New Roman" w:hAnsi="Times New Roman"/>
          <w:bCs/>
          <w:color w:val="000000"/>
          <w:sz w:val="24"/>
          <w:szCs w:val="24"/>
        </w:rPr>
        <w:t xml:space="preserve"> года</w:t>
      </w:r>
    </w:p>
    <w:p w:rsidR="00E563D9" w:rsidRPr="005A6DBD" w:rsidRDefault="00E563D9" w:rsidP="00E563D9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Доходная часть бюджета Урмарского 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>муниципального округа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выполнена на </w:t>
      </w:r>
      <w:r w:rsidR="005A20DC">
        <w:rPr>
          <w:rFonts w:ascii="Times New Roman" w:hAnsi="Times New Roman"/>
          <w:color w:val="000000"/>
          <w:sz w:val="24"/>
          <w:szCs w:val="24"/>
        </w:rPr>
        <w:t>46,5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процента к уточненным годовым назначениям. С учетом средств,  полученных из республиканского бюджета Чувашской Республики, в бюджет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 xml:space="preserve"> Урмарского муниципального округа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поступило </w:t>
      </w:r>
      <w:r w:rsidR="005A20DC">
        <w:rPr>
          <w:rFonts w:ascii="Times New Roman" w:hAnsi="Times New Roman"/>
          <w:color w:val="000000"/>
          <w:sz w:val="24"/>
          <w:szCs w:val="24"/>
        </w:rPr>
        <w:t>401748,6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тыс. рублей, при  годовом плане  </w:t>
      </w:r>
      <w:r w:rsidR="005A20DC">
        <w:rPr>
          <w:rFonts w:ascii="Times New Roman" w:hAnsi="Times New Roman"/>
          <w:color w:val="000000"/>
          <w:sz w:val="24"/>
          <w:szCs w:val="24"/>
        </w:rPr>
        <w:t>863488,5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рублей. Налоговых и неналоговых доходов мобилизовано в бюджет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 xml:space="preserve"> Урмарского муниципального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>округа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в сумме </w:t>
      </w:r>
      <w:r w:rsidR="005A20DC">
        <w:rPr>
          <w:rFonts w:ascii="Times New Roman" w:hAnsi="Times New Roman"/>
          <w:color w:val="000000"/>
          <w:sz w:val="24"/>
          <w:szCs w:val="24"/>
        </w:rPr>
        <w:t>95177,7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5A20DC">
        <w:rPr>
          <w:rFonts w:ascii="Times New Roman" w:hAnsi="Times New Roman"/>
          <w:color w:val="000000"/>
          <w:sz w:val="24"/>
          <w:szCs w:val="24"/>
        </w:rPr>
        <w:t>55,0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5A20DC">
        <w:rPr>
          <w:rFonts w:ascii="Times New Roman" w:hAnsi="Times New Roman"/>
          <w:color w:val="000000"/>
          <w:sz w:val="24"/>
          <w:szCs w:val="24"/>
        </w:rPr>
        <w:t>ов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к годовым назначениям в объеме </w:t>
      </w:r>
      <w:r w:rsidR="005A20DC">
        <w:rPr>
          <w:rFonts w:ascii="Times New Roman" w:hAnsi="Times New Roman"/>
          <w:color w:val="000000"/>
          <w:sz w:val="24"/>
          <w:szCs w:val="24"/>
        </w:rPr>
        <w:t>173085,2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тыс. рублей</w:t>
      </w:r>
      <w:r w:rsidRPr="005A6DBD">
        <w:rPr>
          <w:rFonts w:ascii="Times New Roman" w:hAnsi="Times New Roman"/>
          <w:sz w:val="24"/>
          <w:szCs w:val="24"/>
        </w:rPr>
        <w:t xml:space="preserve">.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Поступило безвозмездных перечислений из республиканского бюджета в сумме </w:t>
      </w:r>
      <w:r w:rsidR="005A20DC">
        <w:rPr>
          <w:rFonts w:ascii="Times New Roman" w:hAnsi="Times New Roman"/>
          <w:color w:val="000000"/>
          <w:sz w:val="24"/>
          <w:szCs w:val="24"/>
        </w:rPr>
        <w:t>307385,8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рублей, при уточненном годовом плане </w:t>
      </w:r>
      <w:r w:rsidR="005A20DC">
        <w:rPr>
          <w:rFonts w:ascii="Times New Roman" w:hAnsi="Times New Roman"/>
          <w:color w:val="000000"/>
          <w:sz w:val="24"/>
          <w:szCs w:val="24"/>
        </w:rPr>
        <w:t>690403,3</w:t>
      </w:r>
      <w:r w:rsidR="00DC55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 или </w:t>
      </w:r>
      <w:r w:rsidR="005A20DC">
        <w:rPr>
          <w:rFonts w:ascii="Times New Roman" w:hAnsi="Times New Roman"/>
          <w:color w:val="000000"/>
          <w:sz w:val="24"/>
          <w:szCs w:val="24"/>
        </w:rPr>
        <w:t>44,5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FA124C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(в том числе: дотации бюджетам муниципальных </w:t>
      </w:r>
      <w:r w:rsidR="00FC3A41" w:rsidRPr="005A6DBD">
        <w:rPr>
          <w:rFonts w:ascii="Times New Roman" w:hAnsi="Times New Roman"/>
          <w:color w:val="000000"/>
          <w:sz w:val="24"/>
          <w:szCs w:val="24"/>
        </w:rPr>
        <w:t>округов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на выравнивание бюджетной обеспеченности при плане </w:t>
      </w:r>
      <w:r w:rsidR="00DC5560">
        <w:rPr>
          <w:rFonts w:ascii="Times New Roman" w:hAnsi="Times New Roman"/>
          <w:color w:val="000000"/>
          <w:sz w:val="24"/>
          <w:szCs w:val="24"/>
        </w:rPr>
        <w:t>89749,5</w:t>
      </w:r>
      <w:r w:rsidR="005A20D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 поступило </w:t>
      </w:r>
      <w:r w:rsidR="005A20DC">
        <w:rPr>
          <w:rFonts w:ascii="Times New Roman" w:hAnsi="Times New Roman"/>
          <w:color w:val="000000"/>
          <w:sz w:val="24"/>
          <w:szCs w:val="24"/>
        </w:rPr>
        <w:t>44874,6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рублей, или </w:t>
      </w:r>
      <w:r w:rsidR="005A20DC">
        <w:rPr>
          <w:rFonts w:ascii="Times New Roman" w:hAnsi="Times New Roman"/>
          <w:color w:val="000000"/>
          <w:sz w:val="24"/>
          <w:szCs w:val="24"/>
        </w:rPr>
        <w:t>50,0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DC5560">
        <w:rPr>
          <w:rFonts w:ascii="Times New Roman" w:hAnsi="Times New Roman"/>
          <w:color w:val="000000"/>
          <w:sz w:val="24"/>
          <w:szCs w:val="24"/>
        </w:rPr>
        <w:t>ов</w:t>
      </w:r>
      <w:r w:rsidRPr="005A6DBD">
        <w:rPr>
          <w:rFonts w:ascii="Times New Roman" w:hAnsi="Times New Roman"/>
          <w:color w:val="000000"/>
          <w:sz w:val="24"/>
          <w:szCs w:val="24"/>
        </w:rPr>
        <w:t>).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>Расходная часть бюджет</w:t>
      </w:r>
      <w:r w:rsidR="004A3E28" w:rsidRPr="005A6DBD">
        <w:rPr>
          <w:rFonts w:ascii="Times New Roman" w:hAnsi="Times New Roman"/>
          <w:color w:val="000000"/>
          <w:sz w:val="24"/>
          <w:szCs w:val="24"/>
        </w:rPr>
        <w:t xml:space="preserve"> муниципального округа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за январь</w:t>
      </w:r>
      <w:r w:rsidR="00DC55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-</w:t>
      </w:r>
      <w:r w:rsidR="00DC55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A20DC">
        <w:rPr>
          <w:rFonts w:ascii="Times New Roman" w:hAnsi="Times New Roman"/>
          <w:color w:val="000000"/>
          <w:sz w:val="24"/>
          <w:szCs w:val="24"/>
        </w:rPr>
        <w:t>июнь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DC5560">
        <w:rPr>
          <w:rFonts w:ascii="Times New Roman" w:hAnsi="Times New Roman"/>
          <w:color w:val="000000"/>
          <w:sz w:val="24"/>
          <w:szCs w:val="24"/>
        </w:rPr>
        <w:t>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года  исполнена на </w:t>
      </w:r>
      <w:r w:rsidR="005A20DC">
        <w:rPr>
          <w:rFonts w:ascii="Times New Roman" w:hAnsi="Times New Roman"/>
          <w:color w:val="000000"/>
          <w:sz w:val="24"/>
          <w:szCs w:val="24"/>
        </w:rPr>
        <w:t>42,6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DC5560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. При уточненном  годовом  плане  в размере </w:t>
      </w:r>
      <w:r w:rsidR="005A20DC">
        <w:rPr>
          <w:rFonts w:ascii="Times New Roman" w:hAnsi="Times New Roman"/>
          <w:color w:val="000000"/>
          <w:sz w:val="24"/>
          <w:szCs w:val="24"/>
        </w:rPr>
        <w:t xml:space="preserve">925472,4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 исполнение составило  </w:t>
      </w:r>
      <w:r w:rsidR="005A20DC">
        <w:rPr>
          <w:rFonts w:ascii="Times New Roman" w:hAnsi="Times New Roman"/>
          <w:color w:val="000000"/>
          <w:sz w:val="24"/>
          <w:szCs w:val="24"/>
        </w:rPr>
        <w:t>394439,9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тыс. рублей. 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разрезе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функциональных разделов расходов исполнение бюджета </w:t>
      </w:r>
      <w:r w:rsidR="004A3E28" w:rsidRPr="005A6DBD">
        <w:rPr>
          <w:rFonts w:ascii="Times New Roman" w:hAnsi="Times New Roman"/>
          <w:color w:val="000000"/>
          <w:sz w:val="24"/>
          <w:szCs w:val="24"/>
        </w:rPr>
        <w:t xml:space="preserve">муниципального </w:t>
      </w:r>
      <w:r w:rsidR="004B2A9B">
        <w:rPr>
          <w:rFonts w:ascii="Times New Roman" w:hAnsi="Times New Roman"/>
          <w:color w:val="000000"/>
          <w:sz w:val="24"/>
          <w:szCs w:val="24"/>
        </w:rPr>
        <w:t>округа</w:t>
      </w:r>
      <w:bookmarkStart w:id="0" w:name="_GoBack"/>
      <w:bookmarkEnd w:id="0"/>
      <w:r w:rsidR="004A3E28" w:rsidRPr="005A6D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за январь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-</w:t>
      </w:r>
      <w:r w:rsidR="00FA12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A20DC">
        <w:rPr>
          <w:rFonts w:ascii="Times New Roman" w:hAnsi="Times New Roman"/>
          <w:color w:val="000000"/>
          <w:sz w:val="24"/>
          <w:szCs w:val="24"/>
        </w:rPr>
        <w:t>июнь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202</w:t>
      </w:r>
      <w:r w:rsidR="00DC5560">
        <w:rPr>
          <w:rFonts w:ascii="Times New Roman" w:hAnsi="Times New Roman"/>
          <w:color w:val="000000"/>
          <w:sz w:val="24"/>
          <w:szCs w:val="24"/>
        </w:rPr>
        <w:t>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года  в целом характеризуется следующими данными: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ассигнования, выделенные на финансирование: 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«Общегосударственные вопросы»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уточненном годовом плане </w:t>
      </w:r>
      <w:r w:rsidR="005A20DC">
        <w:rPr>
          <w:rFonts w:ascii="Times New Roman" w:hAnsi="Times New Roman"/>
          <w:color w:val="000000"/>
          <w:sz w:val="24"/>
          <w:szCs w:val="24"/>
        </w:rPr>
        <w:t>95724,0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освоены на </w:t>
      </w:r>
      <w:r w:rsidR="005A20DC">
        <w:rPr>
          <w:rFonts w:ascii="Times New Roman" w:hAnsi="Times New Roman"/>
          <w:color w:val="000000"/>
          <w:sz w:val="24"/>
          <w:szCs w:val="24"/>
        </w:rPr>
        <w:t>41893,2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5A20DC">
        <w:rPr>
          <w:rFonts w:ascii="Times New Roman" w:hAnsi="Times New Roman"/>
          <w:color w:val="000000"/>
          <w:sz w:val="24"/>
          <w:szCs w:val="24"/>
        </w:rPr>
        <w:t>43,8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разделу «Национальная оборона» при уточненном годовом плане </w:t>
      </w:r>
      <w:r w:rsidR="00DC5560">
        <w:rPr>
          <w:rFonts w:ascii="Times New Roman" w:hAnsi="Times New Roman"/>
          <w:color w:val="000000"/>
          <w:sz w:val="24"/>
          <w:szCs w:val="24"/>
        </w:rPr>
        <w:t>1779,6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A20DC">
        <w:rPr>
          <w:rFonts w:ascii="Times New Roman" w:hAnsi="Times New Roman"/>
          <w:color w:val="000000"/>
          <w:sz w:val="24"/>
          <w:szCs w:val="24"/>
        </w:rPr>
        <w:t>809,0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5A20DC">
        <w:rPr>
          <w:rFonts w:ascii="Times New Roman" w:hAnsi="Times New Roman"/>
          <w:color w:val="000000"/>
          <w:sz w:val="24"/>
          <w:szCs w:val="24"/>
        </w:rPr>
        <w:t>45,5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5A20DC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>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«Национальная безопасность и правоохранительная деятельность»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5A20DC">
        <w:rPr>
          <w:rFonts w:ascii="Times New Roman" w:hAnsi="Times New Roman"/>
          <w:color w:val="000000"/>
          <w:sz w:val="24"/>
          <w:szCs w:val="24"/>
        </w:rPr>
        <w:t>6582,9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5A20DC">
        <w:rPr>
          <w:rFonts w:ascii="Times New Roman" w:hAnsi="Times New Roman"/>
          <w:color w:val="000000"/>
          <w:sz w:val="24"/>
          <w:szCs w:val="24"/>
        </w:rPr>
        <w:t xml:space="preserve">1627,7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тыс. рублей или  </w:t>
      </w:r>
      <w:r w:rsidR="005A20DC">
        <w:rPr>
          <w:rFonts w:ascii="Times New Roman" w:hAnsi="Times New Roman"/>
          <w:color w:val="000000"/>
          <w:sz w:val="24"/>
          <w:szCs w:val="24"/>
        </w:rPr>
        <w:t>24,7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«Национальная экономика»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5A20DC">
        <w:rPr>
          <w:rFonts w:ascii="Times New Roman" w:hAnsi="Times New Roman"/>
          <w:color w:val="000000"/>
          <w:sz w:val="24"/>
          <w:szCs w:val="24"/>
        </w:rPr>
        <w:t>105122,8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5A20DC">
        <w:rPr>
          <w:rFonts w:ascii="Times New Roman" w:hAnsi="Times New Roman"/>
          <w:color w:val="000000"/>
          <w:sz w:val="24"/>
          <w:szCs w:val="24"/>
        </w:rPr>
        <w:t>25776,8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5A20DC">
        <w:rPr>
          <w:rFonts w:ascii="Times New Roman" w:hAnsi="Times New Roman"/>
          <w:color w:val="000000"/>
          <w:sz w:val="24"/>
          <w:szCs w:val="24"/>
        </w:rPr>
        <w:t>24,5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59044C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>;</w:t>
      </w:r>
    </w:p>
    <w:p w:rsidR="00E563D9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«Жилищно-коммунальное хозяйство»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5A20DC">
        <w:rPr>
          <w:rFonts w:ascii="Times New Roman" w:hAnsi="Times New Roman"/>
          <w:color w:val="000000"/>
          <w:sz w:val="24"/>
          <w:szCs w:val="24"/>
        </w:rPr>
        <w:t>96268,6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5A20DC">
        <w:rPr>
          <w:rFonts w:ascii="Times New Roman" w:hAnsi="Times New Roman"/>
          <w:color w:val="000000"/>
          <w:sz w:val="24"/>
          <w:szCs w:val="24"/>
        </w:rPr>
        <w:t>15203,6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5A20DC">
        <w:rPr>
          <w:rFonts w:ascii="Times New Roman" w:hAnsi="Times New Roman"/>
          <w:color w:val="000000"/>
          <w:sz w:val="24"/>
          <w:szCs w:val="24"/>
        </w:rPr>
        <w:t>15,8</w:t>
      </w:r>
      <w:r w:rsidR="005F61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</w:t>
      </w:r>
      <w:r w:rsidR="005F6128">
        <w:rPr>
          <w:rFonts w:ascii="Times New Roman" w:hAnsi="Times New Roman"/>
          <w:color w:val="000000"/>
          <w:sz w:val="24"/>
          <w:szCs w:val="24"/>
        </w:rPr>
        <w:t>а</w:t>
      </w:r>
      <w:r w:rsidRPr="005A6DBD">
        <w:rPr>
          <w:rFonts w:ascii="Times New Roman" w:hAnsi="Times New Roman"/>
          <w:color w:val="000000"/>
          <w:sz w:val="24"/>
          <w:szCs w:val="24"/>
        </w:rPr>
        <w:t>;</w:t>
      </w:r>
    </w:p>
    <w:p w:rsidR="005A20DC" w:rsidRPr="005A6DBD" w:rsidRDefault="005A20DC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по разделу «Охрана окружающей среды» при годовом плане 205,0 тыс. рублей освоены 26,2 тыс. рублей или 12,8 процента;</w:t>
      </w:r>
      <w:proofErr w:type="gramEnd"/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5A6DBD">
        <w:rPr>
          <w:rFonts w:ascii="Times New Roman" w:hAnsi="Times New Roman"/>
          <w:bCs/>
          <w:color w:val="000000"/>
          <w:sz w:val="24"/>
          <w:szCs w:val="24"/>
        </w:rPr>
        <w:t>разделу «Образование»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5A20DC">
        <w:rPr>
          <w:rFonts w:ascii="Times New Roman" w:hAnsi="Times New Roman"/>
          <w:color w:val="000000"/>
          <w:sz w:val="24"/>
          <w:szCs w:val="24"/>
        </w:rPr>
        <w:t>438289,3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 освоены на </w:t>
      </w:r>
      <w:r w:rsidR="005A20DC">
        <w:rPr>
          <w:rFonts w:ascii="Times New Roman" w:hAnsi="Times New Roman"/>
          <w:color w:val="000000"/>
          <w:sz w:val="24"/>
          <w:szCs w:val="24"/>
        </w:rPr>
        <w:t>217828,1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5A20DC">
        <w:rPr>
          <w:rFonts w:ascii="Times New Roman" w:hAnsi="Times New Roman"/>
          <w:color w:val="000000"/>
          <w:sz w:val="24"/>
          <w:szCs w:val="24"/>
        </w:rPr>
        <w:t>49,7</w:t>
      </w:r>
      <w:r w:rsidR="005F61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 xml:space="preserve">по разделу «Культура и кинематография» 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при годовом плане </w:t>
      </w:r>
      <w:r w:rsidR="006E1E1C">
        <w:rPr>
          <w:rFonts w:ascii="Times New Roman" w:hAnsi="Times New Roman"/>
          <w:color w:val="000000"/>
          <w:sz w:val="24"/>
          <w:szCs w:val="24"/>
        </w:rPr>
        <w:t>86140,6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6E1E1C">
        <w:rPr>
          <w:rFonts w:ascii="Times New Roman" w:hAnsi="Times New Roman"/>
          <w:color w:val="000000"/>
          <w:sz w:val="24"/>
          <w:szCs w:val="24"/>
        </w:rPr>
        <w:t>29695,0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6E1E1C">
        <w:rPr>
          <w:rFonts w:ascii="Times New Roman" w:hAnsi="Times New Roman"/>
          <w:color w:val="000000"/>
          <w:sz w:val="24"/>
          <w:szCs w:val="24"/>
        </w:rPr>
        <w:t>34,5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bCs/>
          <w:color w:val="000000"/>
          <w:sz w:val="24"/>
          <w:szCs w:val="24"/>
        </w:rPr>
        <w:t>по разделу «Социальная политика»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при годовом плане </w:t>
      </w:r>
      <w:r w:rsidR="006E1E1C">
        <w:rPr>
          <w:rFonts w:ascii="Times New Roman" w:hAnsi="Times New Roman"/>
          <w:color w:val="000000"/>
          <w:sz w:val="24"/>
          <w:szCs w:val="24"/>
        </w:rPr>
        <w:t>69917,9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6E1E1C">
        <w:rPr>
          <w:rFonts w:ascii="Times New Roman" w:hAnsi="Times New Roman"/>
          <w:color w:val="000000"/>
          <w:sz w:val="24"/>
          <w:szCs w:val="24"/>
        </w:rPr>
        <w:t>43682,2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или </w:t>
      </w:r>
      <w:r w:rsidR="006E1E1C">
        <w:rPr>
          <w:rFonts w:ascii="Times New Roman" w:hAnsi="Times New Roman"/>
          <w:color w:val="000000"/>
          <w:sz w:val="24"/>
          <w:szCs w:val="24"/>
        </w:rPr>
        <w:t>62,5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 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разделу «Физическая культура и спорт» при годовом плане </w:t>
      </w:r>
      <w:r w:rsidR="006E1E1C">
        <w:rPr>
          <w:rFonts w:ascii="Times New Roman" w:hAnsi="Times New Roman"/>
          <w:color w:val="000000"/>
          <w:sz w:val="24"/>
          <w:szCs w:val="24"/>
        </w:rPr>
        <w:t>24241,6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</w:t>
      </w:r>
      <w:proofErr w:type="gramStart"/>
      <w:r w:rsidRPr="005A6DBD">
        <w:rPr>
          <w:rFonts w:ascii="Times New Roman" w:hAnsi="Times New Roman"/>
          <w:color w:val="000000"/>
          <w:sz w:val="24"/>
          <w:szCs w:val="24"/>
        </w:rPr>
        <w:t>освоены</w:t>
      </w:r>
      <w:proofErr w:type="gramEnd"/>
      <w:r w:rsidRPr="005A6DBD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6E1E1C">
        <w:rPr>
          <w:rFonts w:ascii="Times New Roman" w:hAnsi="Times New Roman"/>
          <w:color w:val="000000"/>
          <w:sz w:val="24"/>
          <w:szCs w:val="24"/>
        </w:rPr>
        <w:t>17317,1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рублей, или </w:t>
      </w:r>
      <w:r w:rsidR="006E1E1C">
        <w:rPr>
          <w:rFonts w:ascii="Times New Roman" w:hAnsi="Times New Roman"/>
          <w:color w:val="000000"/>
          <w:sz w:val="24"/>
          <w:szCs w:val="24"/>
        </w:rPr>
        <w:t>71,4</w:t>
      </w:r>
      <w:r w:rsidR="005F61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6DBD">
        <w:rPr>
          <w:rFonts w:ascii="Times New Roman" w:hAnsi="Times New Roman"/>
          <w:color w:val="000000"/>
          <w:sz w:val="24"/>
          <w:szCs w:val="24"/>
        </w:rPr>
        <w:t>процента;</w:t>
      </w: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6DBD">
        <w:rPr>
          <w:rFonts w:ascii="Times New Roman" w:hAnsi="Times New Roman"/>
          <w:color w:val="000000"/>
          <w:sz w:val="24"/>
          <w:szCs w:val="24"/>
        </w:rPr>
        <w:t xml:space="preserve">по разделу «Средства массовой информации» при  годовом плане </w:t>
      </w:r>
      <w:r w:rsidR="00241263" w:rsidRPr="005A6DBD">
        <w:rPr>
          <w:rFonts w:ascii="Times New Roman" w:hAnsi="Times New Roman"/>
          <w:color w:val="000000"/>
          <w:sz w:val="24"/>
          <w:szCs w:val="24"/>
        </w:rPr>
        <w:t>1200,0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 освоены </w:t>
      </w:r>
      <w:r w:rsidR="006E1E1C">
        <w:rPr>
          <w:rFonts w:ascii="Times New Roman" w:hAnsi="Times New Roman"/>
          <w:color w:val="000000"/>
          <w:sz w:val="24"/>
          <w:szCs w:val="24"/>
        </w:rPr>
        <w:t>581,0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тыс. рублей, или </w:t>
      </w:r>
      <w:r w:rsidR="006E1E1C">
        <w:rPr>
          <w:rFonts w:ascii="Times New Roman" w:hAnsi="Times New Roman"/>
          <w:color w:val="000000"/>
          <w:sz w:val="24"/>
          <w:szCs w:val="24"/>
        </w:rPr>
        <w:t>48,4</w:t>
      </w:r>
      <w:r w:rsidRPr="005A6DBD">
        <w:rPr>
          <w:rFonts w:ascii="Times New Roman" w:hAnsi="Times New Roman"/>
          <w:color w:val="000000"/>
          <w:sz w:val="24"/>
          <w:szCs w:val="24"/>
        </w:rPr>
        <w:t xml:space="preserve"> процента</w:t>
      </w:r>
      <w:r w:rsidR="00241263" w:rsidRPr="005A6DBD">
        <w:rPr>
          <w:rFonts w:ascii="Times New Roman" w:hAnsi="Times New Roman"/>
          <w:color w:val="000000"/>
          <w:sz w:val="24"/>
          <w:szCs w:val="24"/>
        </w:rPr>
        <w:t>.</w:t>
      </w:r>
    </w:p>
    <w:p w:rsidR="00E563D9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3E11" w:rsidRPr="005A6DBD" w:rsidRDefault="00B33E11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63D9" w:rsidRPr="005A6DBD" w:rsidRDefault="00E563D9" w:rsidP="00E563D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A6DBD" w:rsidRPr="00C61B33" w:rsidRDefault="005A6DBD" w:rsidP="005A6DBD">
      <w:pPr>
        <w:jc w:val="center"/>
        <w:rPr>
          <w:rFonts w:ascii="Times New Roman" w:hAnsi="Times New Roman"/>
          <w:sz w:val="24"/>
          <w:szCs w:val="24"/>
        </w:rPr>
      </w:pPr>
      <w:r w:rsidRPr="00C61B33">
        <w:rPr>
          <w:rFonts w:ascii="Times New Roman" w:hAnsi="Times New Roman"/>
          <w:sz w:val="24"/>
          <w:szCs w:val="24"/>
        </w:rPr>
        <w:lastRenderedPageBreak/>
        <w:t xml:space="preserve">Отчет об использовании бюджетных ассигнований резервного фонда администрации Урмарского муниципального округа </w:t>
      </w:r>
      <w:r w:rsidR="00792E33" w:rsidRPr="00C61B33">
        <w:rPr>
          <w:rFonts w:ascii="Times New Roman" w:hAnsi="Times New Roman"/>
          <w:sz w:val="24"/>
          <w:szCs w:val="24"/>
        </w:rPr>
        <w:t xml:space="preserve">Чувашской Республики </w:t>
      </w:r>
      <w:r w:rsidRPr="00C61B33">
        <w:rPr>
          <w:rFonts w:ascii="Times New Roman" w:hAnsi="Times New Roman"/>
          <w:sz w:val="24"/>
          <w:szCs w:val="24"/>
        </w:rPr>
        <w:t>за  январь</w:t>
      </w:r>
      <w:r w:rsidR="00C61B33" w:rsidRPr="00C61B33">
        <w:rPr>
          <w:rFonts w:ascii="Times New Roman" w:hAnsi="Times New Roman"/>
          <w:sz w:val="24"/>
          <w:szCs w:val="24"/>
        </w:rPr>
        <w:t xml:space="preserve"> </w:t>
      </w:r>
      <w:r w:rsidRPr="00C61B33">
        <w:rPr>
          <w:rFonts w:ascii="Times New Roman" w:hAnsi="Times New Roman"/>
          <w:sz w:val="24"/>
          <w:szCs w:val="24"/>
        </w:rPr>
        <w:t>-</w:t>
      </w:r>
      <w:r w:rsidR="0059044C">
        <w:rPr>
          <w:rFonts w:ascii="Times New Roman" w:hAnsi="Times New Roman"/>
          <w:sz w:val="24"/>
          <w:szCs w:val="24"/>
        </w:rPr>
        <w:t xml:space="preserve"> </w:t>
      </w:r>
      <w:r w:rsidR="006E1E1C">
        <w:rPr>
          <w:rFonts w:ascii="Times New Roman" w:hAnsi="Times New Roman"/>
          <w:sz w:val="24"/>
          <w:szCs w:val="24"/>
        </w:rPr>
        <w:t>июнь</w:t>
      </w:r>
      <w:r w:rsidRPr="00C61B33">
        <w:rPr>
          <w:rFonts w:ascii="Times New Roman" w:hAnsi="Times New Roman"/>
          <w:sz w:val="24"/>
          <w:szCs w:val="24"/>
        </w:rPr>
        <w:t xml:space="preserve"> 202</w:t>
      </w:r>
      <w:r w:rsidR="005F6128">
        <w:rPr>
          <w:rFonts w:ascii="Times New Roman" w:hAnsi="Times New Roman"/>
          <w:sz w:val="24"/>
          <w:szCs w:val="24"/>
        </w:rPr>
        <w:t>4</w:t>
      </w:r>
      <w:r w:rsidRPr="00C61B33">
        <w:rPr>
          <w:rFonts w:ascii="Times New Roman" w:hAnsi="Times New Roman"/>
          <w:sz w:val="24"/>
          <w:szCs w:val="24"/>
        </w:rPr>
        <w:t xml:space="preserve"> года</w:t>
      </w:r>
    </w:p>
    <w:p w:rsidR="005A6DBD" w:rsidRPr="00C61B33" w:rsidRDefault="005A6DBD" w:rsidP="005A6DBD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1B33" w:rsidRPr="00C61B33" w:rsidRDefault="005A6DBD" w:rsidP="00C61B33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61B33">
        <w:rPr>
          <w:rFonts w:ascii="Times New Roman" w:hAnsi="Times New Roman"/>
          <w:sz w:val="24"/>
          <w:szCs w:val="24"/>
        </w:rPr>
        <w:t>Кассовые расходы по средствам резервного фонда за  январь</w:t>
      </w:r>
      <w:r w:rsidR="00C61B33" w:rsidRPr="00C61B33">
        <w:rPr>
          <w:rFonts w:ascii="Times New Roman" w:hAnsi="Times New Roman"/>
          <w:sz w:val="24"/>
          <w:szCs w:val="24"/>
        </w:rPr>
        <w:t xml:space="preserve"> </w:t>
      </w:r>
      <w:r w:rsidRPr="00C61B33">
        <w:rPr>
          <w:rFonts w:ascii="Times New Roman" w:hAnsi="Times New Roman"/>
          <w:sz w:val="24"/>
          <w:szCs w:val="24"/>
        </w:rPr>
        <w:t>-</w:t>
      </w:r>
      <w:r w:rsidR="00C61B33" w:rsidRPr="00C61B33">
        <w:rPr>
          <w:rFonts w:ascii="Times New Roman" w:hAnsi="Times New Roman"/>
          <w:sz w:val="24"/>
          <w:szCs w:val="24"/>
        </w:rPr>
        <w:t xml:space="preserve"> </w:t>
      </w:r>
      <w:r w:rsidR="006E1E1C">
        <w:rPr>
          <w:rFonts w:ascii="Times New Roman" w:hAnsi="Times New Roman"/>
          <w:sz w:val="24"/>
          <w:szCs w:val="24"/>
        </w:rPr>
        <w:t>июнь</w:t>
      </w:r>
      <w:r w:rsidRPr="00C61B33">
        <w:rPr>
          <w:rFonts w:ascii="Times New Roman" w:hAnsi="Times New Roman"/>
          <w:sz w:val="24"/>
          <w:szCs w:val="24"/>
        </w:rPr>
        <w:t xml:space="preserve"> 202</w:t>
      </w:r>
      <w:r w:rsidR="005F6128">
        <w:rPr>
          <w:rFonts w:ascii="Times New Roman" w:hAnsi="Times New Roman"/>
          <w:sz w:val="24"/>
          <w:szCs w:val="24"/>
        </w:rPr>
        <w:t>4</w:t>
      </w:r>
      <w:r w:rsidRPr="00C61B33">
        <w:rPr>
          <w:rFonts w:ascii="Times New Roman" w:hAnsi="Times New Roman"/>
          <w:sz w:val="24"/>
          <w:szCs w:val="24"/>
        </w:rPr>
        <w:t xml:space="preserve"> года </w:t>
      </w:r>
      <w:r w:rsidR="00C61B33" w:rsidRPr="00C61B33">
        <w:rPr>
          <w:rFonts w:ascii="Times New Roman" w:hAnsi="Times New Roman"/>
          <w:sz w:val="24"/>
          <w:szCs w:val="24"/>
        </w:rPr>
        <w:t xml:space="preserve">составили </w:t>
      </w:r>
      <w:r w:rsidR="006E1E1C">
        <w:rPr>
          <w:rFonts w:ascii="Times New Roman" w:hAnsi="Times New Roman"/>
          <w:sz w:val="24"/>
          <w:szCs w:val="24"/>
        </w:rPr>
        <w:t>373,4</w:t>
      </w:r>
      <w:r w:rsidR="00C61B33" w:rsidRPr="00C61B33">
        <w:rPr>
          <w:rFonts w:ascii="Times New Roman" w:hAnsi="Times New Roman"/>
          <w:sz w:val="24"/>
          <w:szCs w:val="24"/>
        </w:rPr>
        <w:t xml:space="preserve"> тыс. рублей</w:t>
      </w:r>
      <w:r w:rsidRPr="00C61B33">
        <w:rPr>
          <w:rFonts w:ascii="Times New Roman" w:hAnsi="Times New Roman"/>
          <w:sz w:val="24"/>
          <w:szCs w:val="24"/>
        </w:rPr>
        <w:t>.</w:t>
      </w:r>
      <w:r w:rsidR="00C61B33" w:rsidRPr="00C61B33">
        <w:rPr>
          <w:rFonts w:ascii="Times New Roman" w:hAnsi="Times New Roman"/>
          <w:sz w:val="24"/>
          <w:szCs w:val="24"/>
        </w:rPr>
        <w:t xml:space="preserve"> Средства направлены согласно постановлени</w:t>
      </w:r>
      <w:r w:rsidR="006E1E1C">
        <w:rPr>
          <w:rFonts w:ascii="Times New Roman" w:hAnsi="Times New Roman"/>
          <w:sz w:val="24"/>
          <w:szCs w:val="24"/>
        </w:rPr>
        <w:t>ям</w:t>
      </w:r>
      <w:r w:rsidR="00C61B33" w:rsidRPr="00C61B33">
        <w:rPr>
          <w:rFonts w:ascii="Times New Roman" w:hAnsi="Times New Roman"/>
          <w:sz w:val="24"/>
          <w:szCs w:val="24"/>
        </w:rPr>
        <w:t xml:space="preserve"> администрации Урмарского </w:t>
      </w:r>
      <w:r w:rsidR="00C61B33">
        <w:rPr>
          <w:rFonts w:ascii="Times New Roman" w:hAnsi="Times New Roman"/>
          <w:sz w:val="24"/>
          <w:szCs w:val="24"/>
        </w:rPr>
        <w:t>муниципального округа</w:t>
      </w:r>
      <w:r w:rsidR="00C61B33" w:rsidRPr="00C61B33">
        <w:rPr>
          <w:rFonts w:ascii="Times New Roman" w:hAnsi="Times New Roman"/>
          <w:sz w:val="24"/>
          <w:szCs w:val="24"/>
        </w:rPr>
        <w:t xml:space="preserve"> от </w:t>
      </w:r>
      <w:r w:rsidR="005F6128">
        <w:rPr>
          <w:rFonts w:ascii="Times New Roman" w:hAnsi="Times New Roman"/>
          <w:sz w:val="24"/>
          <w:szCs w:val="24"/>
        </w:rPr>
        <w:t>15</w:t>
      </w:r>
      <w:r w:rsidR="00C61B33" w:rsidRPr="00C61B33">
        <w:rPr>
          <w:rFonts w:ascii="Times New Roman" w:hAnsi="Times New Roman"/>
          <w:sz w:val="24"/>
          <w:szCs w:val="24"/>
        </w:rPr>
        <w:t>.0</w:t>
      </w:r>
      <w:r w:rsidR="005F6128">
        <w:rPr>
          <w:rFonts w:ascii="Times New Roman" w:hAnsi="Times New Roman"/>
          <w:sz w:val="24"/>
          <w:szCs w:val="24"/>
        </w:rPr>
        <w:t>2</w:t>
      </w:r>
      <w:r w:rsidR="00C61B33" w:rsidRPr="00C61B33">
        <w:rPr>
          <w:rFonts w:ascii="Times New Roman" w:hAnsi="Times New Roman"/>
          <w:sz w:val="24"/>
          <w:szCs w:val="24"/>
        </w:rPr>
        <w:t>.202</w:t>
      </w:r>
      <w:r w:rsidR="005F6128">
        <w:rPr>
          <w:rFonts w:ascii="Times New Roman" w:hAnsi="Times New Roman"/>
          <w:sz w:val="24"/>
          <w:szCs w:val="24"/>
        </w:rPr>
        <w:t>4</w:t>
      </w:r>
      <w:r w:rsidR="00C61B33" w:rsidRPr="00C61B33">
        <w:rPr>
          <w:rFonts w:ascii="Times New Roman" w:hAnsi="Times New Roman"/>
          <w:sz w:val="24"/>
          <w:szCs w:val="24"/>
        </w:rPr>
        <w:t xml:space="preserve"> г. № </w:t>
      </w:r>
      <w:r w:rsidR="005F6128">
        <w:rPr>
          <w:rFonts w:ascii="Times New Roman" w:hAnsi="Times New Roman"/>
          <w:sz w:val="24"/>
          <w:szCs w:val="24"/>
        </w:rPr>
        <w:t>259</w:t>
      </w:r>
      <w:r w:rsidR="006E1E1C">
        <w:rPr>
          <w:rFonts w:ascii="Times New Roman" w:hAnsi="Times New Roman"/>
          <w:sz w:val="24"/>
          <w:szCs w:val="24"/>
        </w:rPr>
        <w:t>, от 22.04 2024 г. № 650, 28.05.2024 г. № 880, от 28.05.2024 № 881</w:t>
      </w:r>
      <w:r w:rsidR="00C61B33">
        <w:rPr>
          <w:rFonts w:ascii="Times New Roman" w:hAnsi="Times New Roman"/>
          <w:sz w:val="24"/>
          <w:szCs w:val="24"/>
        </w:rPr>
        <w:t xml:space="preserve"> </w:t>
      </w:r>
      <w:r w:rsidR="00C61B33" w:rsidRPr="00C61B33">
        <w:rPr>
          <w:rFonts w:ascii="Times New Roman" w:hAnsi="Times New Roman"/>
          <w:sz w:val="24"/>
          <w:szCs w:val="24"/>
        </w:rPr>
        <w:t xml:space="preserve">на организацию похорон погибших </w:t>
      </w:r>
      <w:r w:rsidR="00C61B33">
        <w:rPr>
          <w:rFonts w:ascii="Times New Roman" w:hAnsi="Times New Roman"/>
          <w:sz w:val="24"/>
          <w:szCs w:val="24"/>
        </w:rPr>
        <w:t xml:space="preserve"> при проведении специальной военной операции </w:t>
      </w:r>
      <w:r w:rsidR="00C61B33" w:rsidRPr="00C61B33">
        <w:rPr>
          <w:rFonts w:ascii="Times New Roman" w:hAnsi="Times New Roman"/>
          <w:sz w:val="24"/>
          <w:szCs w:val="24"/>
        </w:rPr>
        <w:t>на территориях Донецкой Народной Республики, Луганской Народной Республики и Украины.</w:t>
      </w:r>
    </w:p>
    <w:p w:rsidR="005A6DBD" w:rsidRDefault="005A6DBD" w:rsidP="005A6DB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541C7" w:rsidP="005A6DBD">
      <w:pPr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 направлении</w:t>
      </w:r>
      <w:r w:rsidR="005A6DBD" w:rsidRPr="005A6DBD">
        <w:rPr>
          <w:rFonts w:ascii="Times New Roman" w:hAnsi="Times New Roman"/>
          <w:sz w:val="24"/>
          <w:szCs w:val="24"/>
        </w:rPr>
        <w:t xml:space="preserve"> использования бюджетных ассигнований дорожного фонда Урмарского муниципального округа Чувашской Республики за </w:t>
      </w:r>
      <w:r w:rsidR="006E1E1C">
        <w:rPr>
          <w:rFonts w:ascii="Times New Roman" w:hAnsi="Times New Roman"/>
          <w:sz w:val="24"/>
          <w:szCs w:val="24"/>
        </w:rPr>
        <w:t>первое полугодие</w:t>
      </w:r>
      <w:r w:rsidR="005A6DBD" w:rsidRPr="005A6DBD">
        <w:rPr>
          <w:rFonts w:ascii="Times New Roman" w:hAnsi="Times New Roman"/>
          <w:sz w:val="24"/>
          <w:szCs w:val="24"/>
        </w:rPr>
        <w:t xml:space="preserve"> 202</w:t>
      </w:r>
      <w:r w:rsidR="005F6128">
        <w:rPr>
          <w:rFonts w:ascii="Times New Roman" w:hAnsi="Times New Roman"/>
          <w:sz w:val="24"/>
          <w:szCs w:val="24"/>
        </w:rPr>
        <w:t>4</w:t>
      </w:r>
      <w:r w:rsidR="005A6DBD" w:rsidRPr="005A6DBD">
        <w:rPr>
          <w:rFonts w:ascii="Times New Roman" w:hAnsi="Times New Roman"/>
          <w:sz w:val="24"/>
          <w:szCs w:val="24"/>
        </w:rPr>
        <w:t xml:space="preserve"> года</w:t>
      </w:r>
    </w:p>
    <w:p w:rsidR="005A6DBD" w:rsidRPr="005A6DBD" w:rsidRDefault="005A6DBD" w:rsidP="005A6DBD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6DBD" w:rsidRPr="005A6DBD" w:rsidRDefault="005A6DBD" w:rsidP="005A6DBD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5A6DBD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410"/>
        <w:gridCol w:w="2126"/>
        <w:gridCol w:w="1984"/>
      </w:tblGrid>
      <w:tr w:rsidR="005A6DBD" w:rsidRPr="005F6128" w:rsidTr="005A6DBD">
        <w:tc>
          <w:tcPr>
            <w:tcW w:w="3227" w:type="dxa"/>
            <w:vMerge w:val="restart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  <w:tc>
          <w:tcPr>
            <w:tcW w:w="4110" w:type="dxa"/>
            <w:gridSpan w:val="2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A6DBD" w:rsidRPr="005F6128" w:rsidTr="005A6DBD">
        <w:tc>
          <w:tcPr>
            <w:tcW w:w="3227" w:type="dxa"/>
            <w:vMerge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</w:tr>
      <w:tr w:rsidR="005A6DBD" w:rsidRPr="005F6128" w:rsidTr="005A6DBD">
        <w:tc>
          <w:tcPr>
            <w:tcW w:w="3227" w:type="dxa"/>
            <w:shd w:val="clear" w:color="auto" w:fill="auto"/>
          </w:tcPr>
          <w:p w:rsidR="005A6DBD" w:rsidRPr="00F87E09" w:rsidRDefault="005A6DBD" w:rsidP="00F87E09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 xml:space="preserve">Содержание автомобильных дорог общего пользования местного значения вне границ населенных пунктов в границах муниципального </w:t>
            </w:r>
            <w:r w:rsidR="00F87E09" w:rsidRPr="00F87E09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  <w:tc>
          <w:tcPr>
            <w:tcW w:w="2410" w:type="dxa"/>
            <w:shd w:val="clear" w:color="auto" w:fill="auto"/>
          </w:tcPr>
          <w:p w:rsidR="005A6DBD" w:rsidRPr="00F87E09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15 596,5</w:t>
            </w:r>
          </w:p>
        </w:tc>
        <w:tc>
          <w:tcPr>
            <w:tcW w:w="2126" w:type="dxa"/>
            <w:shd w:val="clear" w:color="auto" w:fill="auto"/>
          </w:tcPr>
          <w:p w:rsidR="005A6DBD" w:rsidRPr="00F87E09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11 840,7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755,8</w:t>
            </w:r>
          </w:p>
        </w:tc>
      </w:tr>
      <w:tr w:rsidR="005A6DBD" w:rsidRPr="005F6128" w:rsidTr="005A6DBD">
        <w:tc>
          <w:tcPr>
            <w:tcW w:w="3227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Содержание автомобильных дорог общего пользования местного значения в границах населенных пунктов поселения</w:t>
            </w:r>
          </w:p>
        </w:tc>
        <w:tc>
          <w:tcPr>
            <w:tcW w:w="2410" w:type="dxa"/>
            <w:shd w:val="clear" w:color="auto" w:fill="auto"/>
          </w:tcPr>
          <w:p w:rsidR="005A6DBD" w:rsidRPr="00F87E09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9 051,9</w:t>
            </w:r>
          </w:p>
        </w:tc>
        <w:tc>
          <w:tcPr>
            <w:tcW w:w="2126" w:type="dxa"/>
            <w:shd w:val="clear" w:color="auto" w:fill="auto"/>
          </w:tcPr>
          <w:p w:rsidR="005A6DBD" w:rsidRPr="00F87E09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6 018,0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3 033,9</w:t>
            </w:r>
          </w:p>
        </w:tc>
      </w:tr>
      <w:tr w:rsidR="00B33E11" w:rsidRPr="005F6128" w:rsidTr="005A6DBD">
        <w:tc>
          <w:tcPr>
            <w:tcW w:w="3227" w:type="dxa"/>
            <w:shd w:val="clear" w:color="auto" w:fill="auto"/>
          </w:tcPr>
          <w:p w:rsidR="00B33E11" w:rsidRPr="00F87E09" w:rsidRDefault="00B33E11" w:rsidP="00B33E11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052">
              <w:rPr>
                <w:rFonts w:ascii="Times New Roman" w:hAnsi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вне границ населенных пунктов в границах муниципального округа</w:t>
            </w:r>
          </w:p>
        </w:tc>
        <w:tc>
          <w:tcPr>
            <w:tcW w:w="2410" w:type="dxa"/>
            <w:shd w:val="clear" w:color="auto" w:fill="auto"/>
          </w:tcPr>
          <w:p w:rsidR="00B33E11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1 668,6</w:t>
            </w:r>
          </w:p>
        </w:tc>
        <w:tc>
          <w:tcPr>
            <w:tcW w:w="2126" w:type="dxa"/>
            <w:shd w:val="clear" w:color="auto" w:fill="auto"/>
          </w:tcPr>
          <w:p w:rsidR="00B33E11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1 568,5</w:t>
            </w:r>
          </w:p>
        </w:tc>
        <w:tc>
          <w:tcPr>
            <w:tcW w:w="1984" w:type="dxa"/>
            <w:shd w:val="clear" w:color="auto" w:fill="auto"/>
          </w:tcPr>
          <w:p w:rsidR="00B33E11" w:rsidRDefault="00B33E11" w:rsidP="00B33E11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</w:tr>
      <w:tr w:rsidR="00B33E11" w:rsidRPr="005F6128" w:rsidTr="005A6DBD">
        <w:tc>
          <w:tcPr>
            <w:tcW w:w="3227" w:type="dxa"/>
            <w:shd w:val="clear" w:color="auto" w:fill="auto"/>
          </w:tcPr>
          <w:p w:rsidR="00B33E11" w:rsidRPr="00F87E09" w:rsidRDefault="00B33E11" w:rsidP="005A6DBD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29F">
              <w:rPr>
                <w:rFonts w:ascii="Times New Roman" w:hAnsi="Times New Roman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населенных пунктов поселения</w:t>
            </w:r>
          </w:p>
        </w:tc>
        <w:tc>
          <w:tcPr>
            <w:tcW w:w="2410" w:type="dxa"/>
            <w:shd w:val="clear" w:color="auto" w:fill="auto"/>
          </w:tcPr>
          <w:p w:rsidR="00B33E11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2126" w:type="dxa"/>
            <w:shd w:val="clear" w:color="auto" w:fill="auto"/>
          </w:tcPr>
          <w:p w:rsidR="00B33E11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B33E11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33E11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</w:tr>
      <w:tr w:rsidR="00B33E11" w:rsidRPr="005F6128" w:rsidTr="005A6DBD">
        <w:tc>
          <w:tcPr>
            <w:tcW w:w="3227" w:type="dxa"/>
            <w:shd w:val="clear" w:color="auto" w:fill="auto"/>
          </w:tcPr>
          <w:p w:rsidR="00B33E11" w:rsidRPr="00F87E09" w:rsidRDefault="00B33E11" w:rsidP="005A6DBD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D54">
              <w:rPr>
                <w:rFonts w:ascii="Times New Roman" w:hAnsi="Times New Roman"/>
                <w:sz w:val="24"/>
                <w:szCs w:val="24"/>
              </w:rPr>
              <w:t>Обустройство и совершенствование опасных участков улично-дорожной сети городов и сельских населенных пунктов</w:t>
            </w:r>
          </w:p>
        </w:tc>
        <w:tc>
          <w:tcPr>
            <w:tcW w:w="2410" w:type="dxa"/>
            <w:shd w:val="clear" w:color="auto" w:fill="auto"/>
          </w:tcPr>
          <w:p w:rsidR="00B33E11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2126" w:type="dxa"/>
            <w:shd w:val="clear" w:color="auto" w:fill="auto"/>
          </w:tcPr>
          <w:p w:rsidR="00B33E11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:rsidR="00B33E11" w:rsidRDefault="00B33E11" w:rsidP="005A6DBD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</w:tr>
      <w:tr w:rsidR="005A6DBD" w:rsidRPr="005A6DBD" w:rsidTr="005A6DBD">
        <w:trPr>
          <w:trHeight w:val="324"/>
        </w:trPr>
        <w:tc>
          <w:tcPr>
            <w:tcW w:w="3227" w:type="dxa"/>
            <w:shd w:val="clear" w:color="auto" w:fill="auto"/>
          </w:tcPr>
          <w:p w:rsidR="005A6DBD" w:rsidRPr="00F87E09" w:rsidRDefault="005A6DBD" w:rsidP="005A6DBD">
            <w:pPr>
              <w:pStyle w:val="2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E0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shd w:val="clear" w:color="auto" w:fill="auto"/>
          </w:tcPr>
          <w:p w:rsidR="005A6DBD" w:rsidRPr="00F87E09" w:rsidRDefault="00B33E11" w:rsidP="00B33E11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26 467,4</w:t>
            </w:r>
          </w:p>
        </w:tc>
        <w:tc>
          <w:tcPr>
            <w:tcW w:w="2126" w:type="dxa"/>
            <w:shd w:val="clear" w:color="auto" w:fill="auto"/>
          </w:tcPr>
          <w:p w:rsidR="005A6DBD" w:rsidRPr="00F87E09" w:rsidRDefault="00B33E11" w:rsidP="00961F92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19 427,2</w:t>
            </w:r>
          </w:p>
        </w:tc>
        <w:tc>
          <w:tcPr>
            <w:tcW w:w="1984" w:type="dxa"/>
            <w:shd w:val="clear" w:color="auto" w:fill="auto"/>
          </w:tcPr>
          <w:p w:rsidR="005A6DBD" w:rsidRPr="00F87E09" w:rsidRDefault="00B33E11" w:rsidP="00DC4D54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4040,2</w:t>
            </w:r>
          </w:p>
        </w:tc>
      </w:tr>
    </w:tbl>
    <w:p w:rsidR="005A6DBD" w:rsidRDefault="005A6DBD" w:rsidP="005A6DBD">
      <w:pPr>
        <w:jc w:val="both"/>
        <w:rPr>
          <w:sz w:val="24"/>
          <w:szCs w:val="24"/>
        </w:rPr>
      </w:pPr>
    </w:p>
    <w:p w:rsidR="005A6DBD" w:rsidRDefault="005A6DBD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C4D54" w:rsidRDefault="00DC4D54" w:rsidP="005A6DBD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6DBD" w:rsidRDefault="00792E33" w:rsidP="00792E33">
      <w:pPr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</w:t>
      </w:r>
      <w:r w:rsidR="005A6DBD" w:rsidRPr="00A40A99">
        <w:rPr>
          <w:rFonts w:ascii="Times New Roman" w:hAnsi="Times New Roman"/>
          <w:sz w:val="24"/>
          <w:szCs w:val="24"/>
        </w:rPr>
        <w:t>нформация об использовании бюджетных инвестиций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0A99">
        <w:rPr>
          <w:rFonts w:ascii="Times New Roman" w:hAnsi="Times New Roman"/>
          <w:sz w:val="24"/>
          <w:szCs w:val="24"/>
        </w:rPr>
        <w:t xml:space="preserve">в объекты капитального строительства муниципальной собственности Урмарского муниципального округа </w:t>
      </w:r>
      <w:r>
        <w:rPr>
          <w:rFonts w:ascii="Times New Roman" w:hAnsi="Times New Roman"/>
          <w:sz w:val="24"/>
          <w:szCs w:val="24"/>
        </w:rPr>
        <w:t xml:space="preserve">Чувашской Республики </w:t>
      </w:r>
      <w:r w:rsidRPr="00A40A99">
        <w:rPr>
          <w:rFonts w:ascii="Times New Roman" w:hAnsi="Times New Roman"/>
          <w:sz w:val="24"/>
          <w:szCs w:val="24"/>
        </w:rPr>
        <w:t>или на приобретение объектов недвижимого имущества в муниципальную собственность Урмарского муниципального округа Чувашской Республики</w:t>
      </w:r>
      <w:r>
        <w:rPr>
          <w:rFonts w:ascii="Times New Roman" w:hAnsi="Times New Roman"/>
          <w:sz w:val="24"/>
          <w:szCs w:val="24"/>
        </w:rPr>
        <w:t xml:space="preserve">                                           за </w:t>
      </w:r>
      <w:r w:rsidR="0042695E">
        <w:rPr>
          <w:rFonts w:ascii="Times New Roman" w:hAnsi="Times New Roman"/>
          <w:sz w:val="24"/>
          <w:szCs w:val="24"/>
        </w:rPr>
        <w:t>пе</w:t>
      </w:r>
      <w:r w:rsidR="00B33E11">
        <w:rPr>
          <w:rFonts w:ascii="Times New Roman" w:hAnsi="Times New Roman"/>
          <w:sz w:val="24"/>
          <w:szCs w:val="24"/>
        </w:rPr>
        <w:t xml:space="preserve">рвое полугодие </w:t>
      </w:r>
      <w:r>
        <w:rPr>
          <w:rFonts w:ascii="Times New Roman" w:hAnsi="Times New Roman"/>
          <w:sz w:val="24"/>
          <w:szCs w:val="24"/>
        </w:rPr>
        <w:t>202</w:t>
      </w:r>
      <w:r w:rsidR="0042695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42695E" w:rsidRDefault="0042695E" w:rsidP="00792E33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33E11" w:rsidRDefault="00B33E11" w:rsidP="00B33E11">
      <w:pPr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(тыс. рублей)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40"/>
        <w:gridCol w:w="5979"/>
        <w:gridCol w:w="2977"/>
      </w:tblGrid>
      <w:tr w:rsidR="00B33E11" w:rsidRPr="001256F7" w:rsidTr="00B33E11">
        <w:trPr>
          <w:trHeight w:val="6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E11" w:rsidRPr="001256F7" w:rsidRDefault="00B33E11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3E11" w:rsidRPr="001256F7" w:rsidRDefault="00B33E11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E11" w:rsidRPr="001256F7" w:rsidRDefault="00B33E11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B33E11" w:rsidRPr="001256F7" w:rsidTr="00B33E11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E11" w:rsidRPr="001256F7" w:rsidRDefault="00B33E11" w:rsidP="00B33E1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E11" w:rsidRPr="001256F7" w:rsidRDefault="00B33E11" w:rsidP="00B33E1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56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Всего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E11" w:rsidRPr="001256F7" w:rsidRDefault="00B33E11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9 002,6</w:t>
            </w:r>
          </w:p>
        </w:tc>
      </w:tr>
      <w:tr w:rsidR="00B33E11" w:rsidTr="00B33E11">
        <w:trPr>
          <w:trHeight w:val="12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E11" w:rsidRDefault="00B33E11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E11" w:rsidRPr="001256F7" w:rsidRDefault="00B33E11" w:rsidP="00B33E1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1F92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E11" w:rsidRDefault="00B33E11" w:rsidP="00B33E1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9 002,6</w:t>
            </w:r>
          </w:p>
        </w:tc>
      </w:tr>
    </w:tbl>
    <w:p w:rsidR="00B33E11" w:rsidRDefault="00B33E11" w:rsidP="00B33E11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33E11" w:rsidRPr="00A40A99" w:rsidRDefault="00B33E11" w:rsidP="00B33E11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4EC9" w:rsidRDefault="00FA4EC9" w:rsidP="0042695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A4EC9" w:rsidSect="005A6DBD">
      <w:headerReference w:type="default" r:id="rId8"/>
      <w:pgSz w:w="11906" w:h="16838"/>
      <w:pgMar w:top="1134" w:right="42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E11" w:rsidRDefault="00B33E11" w:rsidP="005C44BC">
      <w:r>
        <w:separator/>
      </w:r>
    </w:p>
  </w:endnote>
  <w:endnote w:type="continuationSeparator" w:id="0">
    <w:p w:rsidR="00B33E11" w:rsidRDefault="00B33E11" w:rsidP="005C4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E11" w:rsidRDefault="00B33E11" w:rsidP="005C44BC">
      <w:r>
        <w:separator/>
      </w:r>
    </w:p>
  </w:footnote>
  <w:footnote w:type="continuationSeparator" w:id="0">
    <w:p w:rsidR="00B33E11" w:rsidRDefault="00B33E11" w:rsidP="005C4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E11" w:rsidRDefault="00B33E11">
    <w:pPr>
      <w:pStyle w:val="ac"/>
      <w:jc w:val="center"/>
    </w:pPr>
  </w:p>
  <w:p w:rsidR="00B33E11" w:rsidRDefault="00B33E1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600"/>
    <w:rsid w:val="0006580D"/>
    <w:rsid w:val="00087C04"/>
    <w:rsid w:val="001037C4"/>
    <w:rsid w:val="001E2A9D"/>
    <w:rsid w:val="001E5BE4"/>
    <w:rsid w:val="0020507C"/>
    <w:rsid w:val="00241263"/>
    <w:rsid w:val="00285A8B"/>
    <w:rsid w:val="002E4450"/>
    <w:rsid w:val="00314600"/>
    <w:rsid w:val="003B04CA"/>
    <w:rsid w:val="003E2383"/>
    <w:rsid w:val="0040229F"/>
    <w:rsid w:val="0042695E"/>
    <w:rsid w:val="004A3E28"/>
    <w:rsid w:val="004B2A9B"/>
    <w:rsid w:val="004D2E99"/>
    <w:rsid w:val="00531DB0"/>
    <w:rsid w:val="005541C7"/>
    <w:rsid w:val="0059044C"/>
    <w:rsid w:val="005966D7"/>
    <w:rsid w:val="005977AA"/>
    <w:rsid w:val="005A20DC"/>
    <w:rsid w:val="005A6DBD"/>
    <w:rsid w:val="005C37BC"/>
    <w:rsid w:val="005C44BC"/>
    <w:rsid w:val="005F6128"/>
    <w:rsid w:val="006E1E1C"/>
    <w:rsid w:val="00782795"/>
    <w:rsid w:val="00792E33"/>
    <w:rsid w:val="007C231B"/>
    <w:rsid w:val="00813893"/>
    <w:rsid w:val="00897FE3"/>
    <w:rsid w:val="00936721"/>
    <w:rsid w:val="00961F92"/>
    <w:rsid w:val="00974F4D"/>
    <w:rsid w:val="00A15873"/>
    <w:rsid w:val="00A26DCC"/>
    <w:rsid w:val="00A8780A"/>
    <w:rsid w:val="00B33E11"/>
    <w:rsid w:val="00C3431D"/>
    <w:rsid w:val="00C61B33"/>
    <w:rsid w:val="00C86052"/>
    <w:rsid w:val="00CC452D"/>
    <w:rsid w:val="00CC4E60"/>
    <w:rsid w:val="00DC4D54"/>
    <w:rsid w:val="00DC5560"/>
    <w:rsid w:val="00E27F91"/>
    <w:rsid w:val="00E563D9"/>
    <w:rsid w:val="00ED6CE0"/>
    <w:rsid w:val="00ED6F8B"/>
    <w:rsid w:val="00EE5B8B"/>
    <w:rsid w:val="00EF2A4D"/>
    <w:rsid w:val="00F230C8"/>
    <w:rsid w:val="00F659A2"/>
    <w:rsid w:val="00F87E09"/>
    <w:rsid w:val="00FA124C"/>
    <w:rsid w:val="00FA1610"/>
    <w:rsid w:val="00FA4EC9"/>
    <w:rsid w:val="00FC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4CA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31DB0"/>
    <w:pPr>
      <w:keepNext/>
      <w:suppressAutoHyphens/>
      <w:jc w:val="right"/>
      <w:outlineLvl w:val="0"/>
    </w:pPr>
    <w:rPr>
      <w:rFonts w:ascii="Times New Roman" w:hAnsi="Times New Roman"/>
      <w:sz w:val="24"/>
      <w:szCs w:val="20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531DB0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DB0"/>
    <w:rPr>
      <w:sz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531DB0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a3">
    <w:name w:val="Title"/>
    <w:basedOn w:val="a"/>
    <w:next w:val="a"/>
    <w:link w:val="a4"/>
    <w:qFormat/>
    <w:rsid w:val="00531DB0"/>
    <w:pPr>
      <w:suppressAutoHyphens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4">
    <w:name w:val="Название Знак"/>
    <w:basedOn w:val="a0"/>
    <w:link w:val="a3"/>
    <w:rsid w:val="00531DB0"/>
    <w:rPr>
      <w:b/>
      <w:sz w:val="24"/>
      <w:lang w:eastAsia="ar-SA"/>
    </w:rPr>
  </w:style>
  <w:style w:type="paragraph" w:styleId="a5">
    <w:name w:val="Subtitle"/>
    <w:basedOn w:val="a"/>
    <w:next w:val="a"/>
    <w:link w:val="a6"/>
    <w:qFormat/>
    <w:rsid w:val="00531DB0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6">
    <w:name w:val="Подзаголовок Знак"/>
    <w:basedOn w:val="a0"/>
    <w:link w:val="a5"/>
    <w:rsid w:val="00531DB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unhideWhenUsed/>
    <w:rsid w:val="00531DB0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uiPriority w:val="99"/>
    <w:rsid w:val="00531DB0"/>
    <w:rPr>
      <w:lang w:eastAsia="ar-SA"/>
    </w:rPr>
  </w:style>
  <w:style w:type="paragraph" w:styleId="a9">
    <w:name w:val="No Spacing"/>
    <w:uiPriority w:val="1"/>
    <w:qFormat/>
    <w:rsid w:val="00531DB0"/>
  </w:style>
  <w:style w:type="paragraph" w:styleId="aa">
    <w:name w:val="List Paragraph"/>
    <w:basedOn w:val="a"/>
    <w:uiPriority w:val="34"/>
    <w:qFormat/>
    <w:rsid w:val="00531DB0"/>
    <w:pPr>
      <w:ind w:left="720"/>
      <w:contextualSpacing/>
    </w:pPr>
    <w:rPr>
      <w:rFonts w:ascii="Times New Roman" w:hAnsi="Times New Roman"/>
      <w:sz w:val="20"/>
      <w:szCs w:val="20"/>
    </w:rPr>
  </w:style>
  <w:style w:type="character" w:styleId="ab">
    <w:name w:val="Intense Emphasis"/>
    <w:qFormat/>
    <w:rsid w:val="00531DB0"/>
    <w:rPr>
      <w:b/>
      <w:bCs/>
      <w:i/>
      <w:iCs/>
      <w:color w:val="4F81BD"/>
    </w:rPr>
  </w:style>
  <w:style w:type="paragraph" w:styleId="ac">
    <w:name w:val="header"/>
    <w:basedOn w:val="a"/>
    <w:link w:val="ad"/>
    <w:uiPriority w:val="99"/>
    <w:unhideWhenUsed/>
    <w:rsid w:val="005C44BC"/>
    <w:pPr>
      <w:tabs>
        <w:tab w:val="center" w:pos="4677"/>
        <w:tab w:val="right" w:pos="9355"/>
      </w:tabs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ad">
    <w:name w:val="Верхний колонтитул Знак"/>
    <w:basedOn w:val="a0"/>
    <w:link w:val="ac"/>
    <w:uiPriority w:val="99"/>
    <w:rsid w:val="005C44BC"/>
    <w:rPr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5C44BC"/>
    <w:pPr>
      <w:tabs>
        <w:tab w:val="center" w:pos="4677"/>
        <w:tab w:val="right" w:pos="9355"/>
      </w:tabs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5C44BC"/>
    <w:rPr>
      <w:lang w:eastAsia="ar-SA"/>
    </w:rPr>
  </w:style>
  <w:style w:type="paragraph" w:styleId="21">
    <w:name w:val="Body Text 2"/>
    <w:basedOn w:val="a"/>
    <w:link w:val="22"/>
    <w:uiPriority w:val="99"/>
    <w:unhideWhenUsed/>
    <w:rsid w:val="003B04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B04CA"/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897FE3"/>
  </w:style>
  <w:style w:type="paragraph" w:styleId="af0">
    <w:name w:val="Balloon Text"/>
    <w:basedOn w:val="a"/>
    <w:link w:val="af1"/>
    <w:uiPriority w:val="99"/>
    <w:semiHidden/>
    <w:unhideWhenUsed/>
    <w:rsid w:val="00E27F9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27F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info3</dc:creator>
  <cp:keywords/>
  <dc:description/>
  <cp:lastModifiedBy>Васильева И.Н.</cp:lastModifiedBy>
  <cp:revision>33</cp:revision>
  <cp:lastPrinted>2024-04-22T05:48:00Z</cp:lastPrinted>
  <dcterms:created xsi:type="dcterms:W3CDTF">2020-01-14T13:48:00Z</dcterms:created>
  <dcterms:modified xsi:type="dcterms:W3CDTF">2024-07-08T11:21:00Z</dcterms:modified>
</cp:coreProperties>
</file>